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11CD" w14:textId="77777777" w:rsidR="00B345D6" w:rsidRDefault="009A12F4">
      <w:pPr>
        <w:spacing w:after="383" w:line="259" w:lineRule="auto"/>
        <w:ind w:left="7302" w:firstLine="0"/>
      </w:pPr>
      <w:r>
        <w:rPr>
          <w:noProof/>
        </w:rPr>
        <w:drawing>
          <wp:inline distT="0" distB="0" distL="0" distR="0" wp14:anchorId="0E1210D4" wp14:editId="661C51C8">
            <wp:extent cx="1476375" cy="14001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438" w:type="dxa"/>
        <w:tblInd w:w="0" w:type="dxa"/>
        <w:tblLook w:val="04A0" w:firstRow="1" w:lastRow="0" w:firstColumn="1" w:lastColumn="0" w:noHBand="0" w:noVBand="1"/>
      </w:tblPr>
      <w:tblGrid>
        <w:gridCol w:w="1490"/>
        <w:gridCol w:w="6948"/>
      </w:tblGrid>
      <w:tr w:rsidR="00B345D6" w14:paraId="211ED885" w14:textId="77777777" w:rsidTr="00013E27">
        <w:trPr>
          <w:trHeight w:val="3321"/>
        </w:trPr>
        <w:tc>
          <w:tcPr>
            <w:tcW w:w="1490" w:type="dxa"/>
          </w:tcPr>
          <w:p w14:paraId="3AED51CF" w14:textId="77777777" w:rsidR="009A12F4" w:rsidRDefault="009A12F4" w:rsidP="009A12F4">
            <w:pPr>
              <w:spacing w:after="1558" w:line="259" w:lineRule="auto"/>
              <w:ind w:left="0" w:firstLine="0"/>
            </w:pPr>
          </w:p>
        </w:tc>
        <w:tc>
          <w:tcPr>
            <w:tcW w:w="6948" w:type="dxa"/>
          </w:tcPr>
          <w:p w14:paraId="3D683DCE" w14:textId="77777777" w:rsidR="00B345D6" w:rsidRDefault="009A12F4">
            <w:pPr>
              <w:spacing w:after="231" w:line="259" w:lineRule="auto"/>
              <w:ind w:left="-1417" w:firstLine="0"/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3982FEC" wp14:editId="00731B13">
                      <wp:extent cx="5303520" cy="19050"/>
                      <wp:effectExtent l="0" t="0" r="0" b="0"/>
                      <wp:docPr id="2106" name="Group 2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3520" cy="19050"/>
                                <a:chOff x="0" y="0"/>
                                <a:chExt cx="5303520" cy="19050"/>
                              </a:xfrm>
                            </wpg:grpSpPr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0" y="0"/>
                                  <a:ext cx="530352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3520">
                                      <a:moveTo>
                                        <a:pt x="0" y="0"/>
                                      </a:moveTo>
                                      <a:lnTo>
                                        <a:pt x="5303520" y="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73891" id="Group 2106" o:spid="_x0000_s1026" style="width:417.6pt;height:1.5pt;mso-position-horizontal-relative:char;mso-position-vertical-relative:line" coordsize="5303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">
                      <v:shape id="Shape 137" o:spid="_x0000_s1027" style="position:absolute;width:53035;height:0;visibility:visible;mso-wrap-style:square;v-text-anchor:top" coordsize="5303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" path="m,l5303520,e" filled="f" strokecolor="red" strokeweight="1.5pt">
                        <v:path arrowok="t" textboxrect="0,0,5303520,0"/>
                      </v:shape>
                      <w10:anchorlock/>
                    </v:group>
                  </w:pict>
                </mc:Fallback>
              </mc:AlternateContent>
            </w:r>
          </w:p>
          <w:p w14:paraId="6317DCE1" w14:textId="77777777" w:rsidR="00B345D6" w:rsidRDefault="009A12F4">
            <w:pPr>
              <w:spacing w:after="0" w:line="259" w:lineRule="auto"/>
              <w:ind w:left="0" w:right="147" w:firstLine="0"/>
              <w:jc w:val="center"/>
            </w:pPr>
            <w:r>
              <w:rPr>
                <w:rFonts w:ascii="Times New Roman" w:hAnsi="Times New Roman"/>
                <w:b/>
                <w:color w:val="FF0000"/>
                <w:sz w:val="40"/>
              </w:rPr>
              <w:t xml:space="preserve">DATGANIAD YSGRIFENEDIG  </w:t>
            </w:r>
          </w:p>
          <w:p w14:paraId="258183CC" w14:textId="77777777" w:rsidR="00B345D6" w:rsidRDefault="009A12F4">
            <w:pPr>
              <w:spacing w:after="0" w:line="259" w:lineRule="auto"/>
              <w:ind w:left="0" w:right="150" w:firstLine="0"/>
              <w:jc w:val="center"/>
            </w:pPr>
            <w:r>
              <w:rPr>
                <w:rFonts w:ascii="Times New Roman" w:hAnsi="Times New Roman"/>
                <w:b/>
                <w:color w:val="FF0000"/>
                <w:sz w:val="40"/>
              </w:rPr>
              <w:t xml:space="preserve">GAN </w:t>
            </w:r>
          </w:p>
          <w:p w14:paraId="74A9FDB3" w14:textId="77777777" w:rsidR="00B345D6" w:rsidRDefault="009A12F4">
            <w:pPr>
              <w:spacing w:after="0" w:line="259" w:lineRule="auto"/>
              <w:ind w:left="0" w:right="148" w:firstLine="0"/>
              <w:jc w:val="center"/>
            </w:pPr>
            <w:r>
              <w:rPr>
                <w:rFonts w:ascii="Times New Roman" w:hAnsi="Times New Roman"/>
                <w:b/>
                <w:color w:val="FF0000"/>
                <w:sz w:val="40"/>
              </w:rPr>
              <w:t xml:space="preserve">LYWODRAETH CYMRU </w:t>
            </w:r>
          </w:p>
          <w:p w14:paraId="3876BF01" w14:textId="77777777" w:rsidR="00B345D6" w:rsidRDefault="009A12F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3E8A5052" w14:textId="03A2C12B" w:rsidR="00B345D6" w:rsidRDefault="009A12F4">
            <w:pPr>
              <w:spacing w:after="107" w:line="259" w:lineRule="auto"/>
              <w:ind w:left="-1477" w:firstLine="0"/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AE24D11" wp14:editId="36B3629D">
                      <wp:extent cx="5303520" cy="19050"/>
                      <wp:effectExtent l="0" t="0" r="0" b="0"/>
                      <wp:docPr id="2107" name="Group 2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3520" cy="19050"/>
                                <a:chOff x="0" y="0"/>
                                <a:chExt cx="5303520" cy="19050"/>
                              </a:xfrm>
                            </wpg:grpSpPr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0" y="0"/>
                                  <a:ext cx="530352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3520">
                                      <a:moveTo>
                                        <a:pt x="0" y="0"/>
                                      </a:moveTo>
                                      <a:lnTo>
                                        <a:pt x="5303520" y="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7A2CFB" id="Group 2107" o:spid="_x0000_s1026" style="width:417.6pt;height:1.5pt;mso-position-horizontal-relative:char;mso-position-vertical-relative:line" coordsize="5303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">
                      <v:shape id="Shape 138" o:spid="_x0000_s1027" style="position:absolute;width:53035;height:0;visibility:visible;mso-wrap-style:square;v-text-anchor:top" coordsize="5303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" path="m,l5303520,e" filled="f" strokecolor="red" strokeweight="1.5pt">
                        <v:path arrowok="t" textboxrect="0,0,5303520,0"/>
                      </v:shape>
                      <w10:anchorlock/>
                    </v:group>
                  </w:pict>
                </mc:Fallback>
              </mc:AlternateContent>
            </w:r>
          </w:p>
          <w:p w14:paraId="16359842" w14:textId="713CB3CF" w:rsidR="00B345D6" w:rsidRDefault="00B345D6" w:rsidP="009A12F4">
            <w:pPr>
              <w:spacing w:after="218" w:line="259" w:lineRule="auto"/>
              <w:ind w:left="0" w:firstLine="0"/>
            </w:pPr>
          </w:p>
        </w:tc>
      </w:tr>
      <w:tr w:rsidR="009A12F4" w14:paraId="0987D167" w14:textId="77777777" w:rsidTr="00013E27">
        <w:trPr>
          <w:trHeight w:val="700"/>
        </w:trPr>
        <w:tc>
          <w:tcPr>
            <w:tcW w:w="1490" w:type="dxa"/>
          </w:tcPr>
          <w:p w14:paraId="3765372A" w14:textId="77777777" w:rsidR="009A12F4" w:rsidRPr="009A12F4" w:rsidRDefault="009A12F4" w:rsidP="00114465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TEITL  </w:t>
            </w:r>
          </w:p>
        </w:tc>
        <w:tc>
          <w:tcPr>
            <w:tcW w:w="6948" w:type="dxa"/>
          </w:tcPr>
          <w:p w14:paraId="41021FB9" w14:textId="45C947BA" w:rsidR="009A12F4" w:rsidRPr="00414AF7" w:rsidRDefault="00D00283" w:rsidP="00114465">
            <w:pPr>
              <w:spacing w:after="0" w:line="240" w:lineRule="auto"/>
              <w:ind w:left="60" w:firstLine="0"/>
              <w:rPr>
                <w:rFonts w:ascii="Calibri" w:eastAsia="Calibri" w:hAnsi="Calibri" w:cs="Calibri"/>
                <w:b/>
                <w:bCs/>
                <w:noProof/>
                <w:sz w:val="22"/>
              </w:rPr>
            </w:pPr>
            <w:r>
              <w:rPr>
                <w:b/>
              </w:rPr>
              <w:t xml:space="preserve">Rheoliadau Deddf Caffael 2023 (Cychwyn Rhif 2) 2024 </w:t>
            </w:r>
          </w:p>
        </w:tc>
      </w:tr>
      <w:tr w:rsidR="009A12F4" w14:paraId="54765D43" w14:textId="77777777" w:rsidTr="00013E27">
        <w:trPr>
          <w:trHeight w:val="570"/>
        </w:trPr>
        <w:tc>
          <w:tcPr>
            <w:tcW w:w="1490" w:type="dxa"/>
          </w:tcPr>
          <w:p w14:paraId="3A79240D" w14:textId="77777777" w:rsidR="009A12F4" w:rsidRDefault="009A12F4" w:rsidP="00114465">
            <w:pPr>
              <w:spacing w:after="0" w:line="240" w:lineRule="auto"/>
              <w:ind w:left="0" w:firstLine="0"/>
              <w:rPr>
                <w:b/>
                <w:color w:val="FF0000"/>
              </w:rPr>
            </w:pPr>
            <w:r>
              <w:rPr>
                <w:b/>
              </w:rPr>
              <w:t xml:space="preserve">DYDDIAD </w:t>
            </w:r>
          </w:p>
        </w:tc>
        <w:tc>
          <w:tcPr>
            <w:tcW w:w="6948" w:type="dxa"/>
          </w:tcPr>
          <w:p w14:paraId="212C3CEF" w14:textId="12D1C072" w:rsidR="00414AF7" w:rsidRDefault="008B4544" w:rsidP="00114465">
            <w:pPr>
              <w:spacing w:after="0" w:line="240" w:lineRule="auto"/>
              <w:rPr>
                <w:rFonts w:ascii="Calibri" w:eastAsiaTheme="minorHAnsi" w:hAnsi="Calibri" w:cs="Calibri"/>
                <w:color w:val="auto"/>
                <w:szCs w:val="24"/>
              </w:rPr>
            </w:pPr>
            <w:r>
              <w:rPr>
                <w:b/>
              </w:rPr>
              <w:t xml:space="preserve">13 </w:t>
            </w:r>
            <w:r w:rsidR="00DD6BF6">
              <w:rPr>
                <w:b/>
              </w:rPr>
              <w:t xml:space="preserve">Mawrth </w:t>
            </w:r>
            <w:r w:rsidR="008C49F3">
              <w:rPr>
                <w:b/>
              </w:rPr>
              <w:t xml:space="preserve">2024 </w:t>
            </w:r>
          </w:p>
          <w:p w14:paraId="5468D313" w14:textId="392A6C2D" w:rsidR="009A12F4" w:rsidRDefault="009A12F4" w:rsidP="0011446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noProof/>
                <w:sz w:val="22"/>
              </w:rPr>
            </w:pPr>
          </w:p>
        </w:tc>
      </w:tr>
      <w:tr w:rsidR="009A12F4" w14:paraId="6D3625D7" w14:textId="77777777" w:rsidTr="00013E27">
        <w:trPr>
          <w:trHeight w:val="502"/>
        </w:trPr>
        <w:tc>
          <w:tcPr>
            <w:tcW w:w="1490" w:type="dxa"/>
          </w:tcPr>
          <w:p w14:paraId="5BE4B99E" w14:textId="77777777" w:rsidR="009A12F4" w:rsidRDefault="009A12F4" w:rsidP="00114465">
            <w:pPr>
              <w:spacing w:after="0" w:line="240" w:lineRule="auto"/>
              <w:ind w:left="0" w:firstLine="0"/>
              <w:rPr>
                <w:b/>
                <w:color w:val="FF0000"/>
              </w:rPr>
            </w:pPr>
            <w:r>
              <w:rPr>
                <w:b/>
              </w:rPr>
              <w:t xml:space="preserve">GAN </w:t>
            </w:r>
          </w:p>
        </w:tc>
        <w:tc>
          <w:tcPr>
            <w:tcW w:w="6948" w:type="dxa"/>
          </w:tcPr>
          <w:p w14:paraId="70B1B9E9" w14:textId="4DEA5589" w:rsidR="009A12F4" w:rsidRDefault="009A12F4" w:rsidP="00114465">
            <w:pPr>
              <w:spacing w:after="0" w:line="240" w:lineRule="auto"/>
              <w:ind w:left="60" w:firstLine="0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b/>
              </w:rPr>
              <w:t>Rebecca Evans AS, Y Gweinidog Cyllid a Llywodraeth Leol</w:t>
            </w:r>
          </w:p>
        </w:tc>
      </w:tr>
      <w:tr w:rsidR="00B345D6" w14:paraId="231ABCD3" w14:textId="77777777" w:rsidTr="009A12F4">
        <w:trPr>
          <w:trHeight w:val="285"/>
        </w:trPr>
        <w:tc>
          <w:tcPr>
            <w:tcW w:w="8438" w:type="dxa"/>
            <w:gridSpan w:val="2"/>
            <w:tcBorders>
              <w:left w:val="nil"/>
              <w:bottom w:val="nil"/>
              <w:right w:val="nil"/>
            </w:tcBorders>
          </w:tcPr>
          <w:p w14:paraId="00C1BA75" w14:textId="2E61599C" w:rsidR="00B345D6" w:rsidRDefault="00B345D6" w:rsidP="001656E7">
            <w:pPr>
              <w:spacing w:after="0" w:line="259" w:lineRule="auto"/>
              <w:ind w:left="0" w:firstLine="0"/>
            </w:pPr>
          </w:p>
        </w:tc>
      </w:tr>
    </w:tbl>
    <w:p w14:paraId="53CAA579" w14:textId="77777777" w:rsidR="00B345D6" w:rsidRDefault="009A12F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03AE87D" w14:textId="6B667F04" w:rsidR="00B345D6" w:rsidRDefault="009A12F4">
      <w:pPr>
        <w:pStyle w:val="Heading1"/>
        <w:ind w:left="-5"/>
      </w:pPr>
      <w:r>
        <w:t xml:space="preserve">Y Gyfraith sy'n cael ei diwygio: </w:t>
      </w:r>
    </w:p>
    <w:p w14:paraId="032A942F" w14:textId="77777777" w:rsidR="007C5E7C" w:rsidRDefault="007C5E7C" w:rsidP="007C5E7C">
      <w:pPr>
        <w:ind w:left="67" w:right="113" w:firstLine="0"/>
      </w:pPr>
    </w:p>
    <w:p w14:paraId="4AAF9DE3" w14:textId="7A1982DC" w:rsidR="00B345D6" w:rsidRDefault="00B1687B">
      <w:pPr>
        <w:spacing w:after="0" w:line="259" w:lineRule="auto"/>
        <w:ind w:left="0" w:firstLine="0"/>
      </w:pPr>
      <w:r>
        <w:t>Deddf Caffael 2023</w:t>
      </w:r>
    </w:p>
    <w:p w14:paraId="4AF7619D" w14:textId="77777777" w:rsidR="000D03C4" w:rsidRDefault="000D03C4">
      <w:pPr>
        <w:pStyle w:val="Heading1"/>
        <w:ind w:left="-5"/>
      </w:pPr>
    </w:p>
    <w:p w14:paraId="4E48F637" w14:textId="07E9A75B" w:rsidR="00B345D6" w:rsidRDefault="009A12F4">
      <w:pPr>
        <w:pStyle w:val="Heading1"/>
        <w:ind w:left="-5"/>
      </w:pPr>
      <w:r>
        <w:t xml:space="preserve">Unrhyw effaith y gall yr OS ei chael ar gymhwysedd deddfwriaethol y Senedd a/neu ar gymhwysedd gweithredol Gweinidogion Cymru. </w:t>
      </w:r>
    </w:p>
    <w:p w14:paraId="53A42737" w14:textId="77777777" w:rsidR="00F058E7" w:rsidRPr="00F058E7" w:rsidRDefault="00F058E7" w:rsidP="00F058E7"/>
    <w:p w14:paraId="66B0F1E1" w14:textId="24BDA9FF" w:rsidR="00B345D6" w:rsidRDefault="004611F8" w:rsidP="00114465">
      <w:pPr>
        <w:ind w:left="0" w:right="113" w:firstLine="0"/>
      </w:pPr>
      <w:r>
        <w:t xml:space="preserve">Mae'r Rheoliadau hyn yn cynnwys darpariaethau sy'n galluogi Gweinidogion Cymru i wneud Rheoliadau mewn perthynas ag Awdurdodau Datganoledig Cymru. </w:t>
      </w:r>
    </w:p>
    <w:p w14:paraId="7BCEC77D" w14:textId="5E1C42C1" w:rsidR="00B345D6" w:rsidRDefault="00B345D6" w:rsidP="008C49F3">
      <w:pPr>
        <w:keepNext/>
        <w:tabs>
          <w:tab w:val="num" w:pos="709"/>
        </w:tabs>
        <w:spacing w:after="0" w:line="240" w:lineRule="auto"/>
        <w:ind w:left="0" w:firstLine="0"/>
        <w:outlineLvl w:val="0"/>
        <w:rPr>
          <w:rFonts w:eastAsia="Times New Roman"/>
          <w:b/>
          <w:bCs/>
          <w:color w:val="auto"/>
          <w:kern w:val="32"/>
          <w:szCs w:val="24"/>
          <w:lang w:eastAsia="en-US"/>
        </w:rPr>
      </w:pPr>
    </w:p>
    <w:p w14:paraId="46C7F4B4" w14:textId="467EC8C9" w:rsidR="00B345D6" w:rsidRPr="008C49F3" w:rsidRDefault="009A12F4" w:rsidP="008C49F3">
      <w:pPr>
        <w:keepNext/>
        <w:tabs>
          <w:tab w:val="num" w:pos="709"/>
        </w:tabs>
        <w:spacing w:after="0" w:line="240" w:lineRule="auto"/>
        <w:ind w:left="0" w:firstLine="0"/>
        <w:outlineLvl w:val="0"/>
        <w:rPr>
          <w:rFonts w:eastAsia="Times New Roman"/>
          <w:b/>
          <w:bCs/>
          <w:color w:val="auto"/>
          <w:kern w:val="32"/>
          <w:szCs w:val="24"/>
        </w:rPr>
      </w:pPr>
      <w:r>
        <w:rPr>
          <w:b/>
          <w:color w:val="auto"/>
        </w:rPr>
        <w:t xml:space="preserve">Diben y Rheoliadau  </w:t>
      </w:r>
    </w:p>
    <w:p w14:paraId="6EC90A9E" w14:textId="77777777" w:rsidR="00F058E7" w:rsidRPr="00F058E7" w:rsidRDefault="00F058E7" w:rsidP="009C2249"/>
    <w:p w14:paraId="34D5D349" w14:textId="752B5DE6" w:rsidR="000508FD" w:rsidRPr="008C49F3" w:rsidRDefault="000D03C4" w:rsidP="008C49F3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>
        <w:rPr>
          <w:color w:val="auto"/>
        </w:rPr>
        <w:t xml:space="preserve">Diben yr OS hwn yw cychwyn nifer o ddarpariaethau yn Neddf Caffael 2023 er mwyn caniatáu i Weinidogion Cymru osod Rheoliadau cadarnhaol gerbron y Senedd. </w:t>
      </w:r>
    </w:p>
    <w:p w14:paraId="5FC23BC7" w14:textId="77777777" w:rsidR="008C49F3" w:rsidRDefault="008C49F3" w:rsidP="008C49F3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rFonts w:eastAsia="Times New Roman"/>
          <w:color w:val="auto"/>
          <w:szCs w:val="24"/>
          <w:lang w:eastAsia="en-US"/>
        </w:rPr>
      </w:pPr>
    </w:p>
    <w:p w14:paraId="132D7189" w14:textId="20855395" w:rsidR="003A1FB3" w:rsidRDefault="003A1FB3" w:rsidP="008C49F3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>
        <w:rPr>
          <w:color w:val="auto"/>
        </w:rPr>
        <w:t>Mae Llywodraeth y DU yn gwneud y Rheoliadau Cychwyn hyn. Mae'n ofynnol i Weinidogion Cymru, yn unol ag adran 127(3) o Ddeddf Caffael 2023, roi caniatâd.</w:t>
      </w:r>
    </w:p>
    <w:p w14:paraId="00B873BC" w14:textId="77777777" w:rsidR="008C49F3" w:rsidRPr="008C49F3" w:rsidRDefault="008C49F3" w:rsidP="008C49F3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rFonts w:eastAsia="Times New Roman"/>
          <w:color w:val="auto"/>
          <w:szCs w:val="24"/>
          <w:lang w:eastAsia="en-US"/>
        </w:rPr>
      </w:pPr>
    </w:p>
    <w:p w14:paraId="2F78D244" w14:textId="6F79C6A8" w:rsidR="000D03C4" w:rsidRPr="008C49F3" w:rsidRDefault="000D03C4" w:rsidP="008C49F3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>
        <w:t>Mae'r Rheoliadau ar gael yma:</w:t>
      </w:r>
      <w:r w:rsidR="008B4544">
        <w:t xml:space="preserve"> </w:t>
      </w:r>
      <w:hyperlink r:id="rId12" w:history="1">
        <w:r w:rsidR="00F619F0" w:rsidRPr="00F619F0">
          <w:rPr>
            <w:rStyle w:val="Hyperlink"/>
          </w:rPr>
          <w:t>Rheoliadau Deddf Caffael 2023 (Cychwyn Rhif 2) 2024</w:t>
        </w:r>
      </w:hyperlink>
    </w:p>
    <w:p w14:paraId="4927366C" w14:textId="77777777" w:rsidR="000D03C4" w:rsidRDefault="000D03C4" w:rsidP="008C49F3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rFonts w:eastAsia="Times New Roman"/>
          <w:color w:val="auto"/>
          <w:szCs w:val="24"/>
          <w:lang w:eastAsia="en-US"/>
        </w:rPr>
      </w:pPr>
    </w:p>
    <w:p w14:paraId="13363D89" w14:textId="1B2F69B7" w:rsidR="000D03C4" w:rsidRPr="00114465" w:rsidRDefault="001A4105" w:rsidP="00114465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>
        <w:rPr>
          <w:color w:val="auto"/>
        </w:rPr>
        <w:t xml:space="preserve">Bydd Rheoliadau Cychwyn eraill a fydd yn cychwyn darpariaethau eraill yn Neddf Caffael 2023, a byddant yn sefydlu'r darpariaethau trosiannol a fydd yn pennu'r berthynas rhwng y </w:t>
      </w:r>
      <w:r>
        <w:rPr>
          <w:color w:val="auto"/>
        </w:rPr>
        <w:lastRenderedPageBreak/>
        <w:t>cyfundrefnau caffael presennol a newydd. Bydd y Rheoliadau Cychwyn hyn hefyd yn gofyn am gydsyniad Gweinidogion Cymru.</w:t>
      </w:r>
    </w:p>
    <w:p w14:paraId="3A54D878" w14:textId="77777777" w:rsidR="00687EB7" w:rsidRDefault="00687EB7">
      <w:pPr>
        <w:spacing w:after="0" w:line="259" w:lineRule="auto"/>
        <w:ind w:left="0" w:firstLine="0"/>
      </w:pPr>
      <w:bookmarkStart w:id="0" w:name="_Hlk137205496"/>
    </w:p>
    <w:bookmarkEnd w:id="0"/>
    <w:p w14:paraId="7A75550E" w14:textId="77777777" w:rsidR="009C2249" w:rsidRPr="009C2249" w:rsidRDefault="009C2249" w:rsidP="009C2249">
      <w:pPr>
        <w:keepNext/>
        <w:tabs>
          <w:tab w:val="num" w:pos="709"/>
        </w:tabs>
        <w:spacing w:after="0" w:line="240" w:lineRule="auto"/>
        <w:ind w:left="0" w:firstLine="0"/>
        <w:outlineLvl w:val="0"/>
        <w:rPr>
          <w:rFonts w:eastAsia="Times New Roman"/>
          <w:b/>
          <w:bCs/>
          <w:color w:val="auto"/>
          <w:kern w:val="32"/>
          <w:szCs w:val="32"/>
        </w:rPr>
      </w:pPr>
      <w:r>
        <w:rPr>
          <w:b/>
          <w:color w:val="auto"/>
        </w:rPr>
        <w:t xml:space="preserve">Materion o ddiddordeb arbennig i'r Pwyllgor Deddfwriaeth, Cyfiawnder a'r Cyfansoddiad </w:t>
      </w:r>
    </w:p>
    <w:p w14:paraId="024CF951" w14:textId="77777777" w:rsidR="009C2249" w:rsidRPr="009C2249" w:rsidRDefault="009C2249" w:rsidP="009C2249">
      <w:pPr>
        <w:spacing w:after="0" w:line="240" w:lineRule="auto"/>
        <w:ind w:left="0" w:firstLine="0"/>
        <w:rPr>
          <w:rFonts w:eastAsia="Times New Roman"/>
          <w:bCs/>
          <w:iCs/>
          <w:color w:val="auto"/>
          <w:szCs w:val="24"/>
          <w:lang w:eastAsia="en-US"/>
        </w:rPr>
      </w:pPr>
    </w:p>
    <w:p w14:paraId="0FB541E5" w14:textId="04F74F4D" w:rsidR="00B345D6" w:rsidRPr="00114465" w:rsidRDefault="009C2249" w:rsidP="00114465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>
        <w:rPr>
          <w:color w:val="auto"/>
        </w:rPr>
        <w:t xml:space="preserve">Ni nodwyd unrhyw faterion o'r fath. </w:t>
      </w:r>
    </w:p>
    <w:p w14:paraId="7CE3F1D2" w14:textId="77777777" w:rsidR="000D03C4" w:rsidRDefault="000D03C4">
      <w:pPr>
        <w:spacing w:after="0" w:line="259" w:lineRule="auto"/>
        <w:ind w:left="0" w:firstLine="0"/>
      </w:pPr>
    </w:p>
    <w:p w14:paraId="37AD996D" w14:textId="59B2DF91" w:rsidR="00B345D6" w:rsidRDefault="009A12F4">
      <w:pPr>
        <w:pStyle w:val="Heading1"/>
        <w:ind w:left="-5"/>
      </w:pPr>
      <w:r>
        <w:t xml:space="preserve">Pam y rhoddwyd cydsyniad </w:t>
      </w:r>
    </w:p>
    <w:p w14:paraId="3E379B90" w14:textId="77777777" w:rsidR="009C2249" w:rsidRPr="009C2249" w:rsidRDefault="009C2249" w:rsidP="009C2249"/>
    <w:p w14:paraId="2AE48DB7" w14:textId="798CD16F" w:rsidR="00B345D6" w:rsidRDefault="00C77F58">
      <w:pPr>
        <w:spacing w:after="3864" w:line="259" w:lineRule="auto"/>
        <w:ind w:left="0" w:firstLine="0"/>
      </w:pPr>
      <w:r>
        <w:t xml:space="preserve">Mae'r Rheoliadau hyn yn cychwyn nifer o ddarpariaethau yn Neddf Caffael 2023. Dim ond Gweinidog y Goron sydd â phwerau cychwyn o fewn y Ddeddf. Mae angen i Weinidogion Cymru gydsynio i'r Rheoliadau Cychwyn hyn i ganiatáu i reoliadau cadarnhaol gael eu gosod gerbron y Senedd.    </w:t>
      </w:r>
    </w:p>
    <w:p w14:paraId="1D1D74AF" w14:textId="29EC0FC5" w:rsidR="00B345D6" w:rsidRDefault="00F058E7">
      <w:pPr>
        <w:tabs>
          <w:tab w:val="center" w:pos="4891"/>
        </w:tabs>
        <w:spacing w:after="0" w:line="259" w:lineRule="auto"/>
        <w:ind w:left="0" w:firstLine="0"/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</w:p>
    <w:sectPr w:rsidR="00B345D6">
      <w:footerReference w:type="default" r:id="rId13"/>
      <w:pgSz w:w="11906" w:h="16838"/>
      <w:pgMar w:top="544" w:right="574" w:bottom="508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44E5" w14:textId="77777777" w:rsidR="009B2303" w:rsidRDefault="009B2303" w:rsidP="00F058E7">
      <w:pPr>
        <w:spacing w:after="0" w:line="240" w:lineRule="auto"/>
      </w:pPr>
      <w:r>
        <w:separator/>
      </w:r>
    </w:p>
  </w:endnote>
  <w:endnote w:type="continuationSeparator" w:id="0">
    <w:p w14:paraId="0BFFD5FF" w14:textId="77777777" w:rsidR="009B2303" w:rsidRDefault="009B2303" w:rsidP="00F0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311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F2347F" w14:textId="09E228BA" w:rsidR="00F058E7" w:rsidRDefault="00F058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FA2">
          <w:t>3</w:t>
        </w:r>
        <w:r>
          <w:fldChar w:fldCharType="end"/>
        </w:r>
      </w:p>
    </w:sdtContent>
  </w:sdt>
  <w:p w14:paraId="2DFA8FB3" w14:textId="77777777" w:rsidR="00F058E7" w:rsidRDefault="00F05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1DFB" w14:textId="77777777" w:rsidR="009B2303" w:rsidRDefault="009B2303" w:rsidP="00F058E7">
      <w:pPr>
        <w:spacing w:after="0" w:line="240" w:lineRule="auto"/>
      </w:pPr>
      <w:r>
        <w:separator/>
      </w:r>
    </w:p>
  </w:footnote>
  <w:footnote w:type="continuationSeparator" w:id="0">
    <w:p w14:paraId="1C185362" w14:textId="77777777" w:rsidR="009B2303" w:rsidRDefault="009B2303" w:rsidP="00F0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5D"/>
    <w:multiLevelType w:val="hybridMultilevel"/>
    <w:tmpl w:val="04F6A590"/>
    <w:lvl w:ilvl="0" w:tplc="F2622380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47ECE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CB23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A4B02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66A5B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AE1BB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280D0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0546C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A1A44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FC238A"/>
    <w:multiLevelType w:val="multilevel"/>
    <w:tmpl w:val="256AE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29074079">
    <w:abstractNumId w:val="0"/>
  </w:num>
  <w:num w:numId="2" w16cid:durableId="1898275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D6"/>
    <w:rsid w:val="00013E27"/>
    <w:rsid w:val="000508FD"/>
    <w:rsid w:val="00057B18"/>
    <w:rsid w:val="000C27A6"/>
    <w:rsid w:val="000D03C4"/>
    <w:rsid w:val="000E13D3"/>
    <w:rsid w:val="00114465"/>
    <w:rsid w:val="00122A3E"/>
    <w:rsid w:val="001656E7"/>
    <w:rsid w:val="00182C1F"/>
    <w:rsid w:val="001A4105"/>
    <w:rsid w:val="001C167F"/>
    <w:rsid w:val="001D693B"/>
    <w:rsid w:val="001E43EB"/>
    <w:rsid w:val="002029E4"/>
    <w:rsid w:val="002375B9"/>
    <w:rsid w:val="002568F2"/>
    <w:rsid w:val="002737C5"/>
    <w:rsid w:val="002771A1"/>
    <w:rsid w:val="00293205"/>
    <w:rsid w:val="002A1B12"/>
    <w:rsid w:val="002B1EE1"/>
    <w:rsid w:val="002C4FFB"/>
    <w:rsid w:val="002D09B6"/>
    <w:rsid w:val="002E217B"/>
    <w:rsid w:val="002F2919"/>
    <w:rsid w:val="003601DC"/>
    <w:rsid w:val="003A1FB3"/>
    <w:rsid w:val="003E1B55"/>
    <w:rsid w:val="003F02D8"/>
    <w:rsid w:val="003F103D"/>
    <w:rsid w:val="00414AF7"/>
    <w:rsid w:val="00457FD9"/>
    <w:rsid w:val="004611F8"/>
    <w:rsid w:val="004A25B6"/>
    <w:rsid w:val="004B3409"/>
    <w:rsid w:val="004B7343"/>
    <w:rsid w:val="004D1A83"/>
    <w:rsid w:val="0050023C"/>
    <w:rsid w:val="00531ABE"/>
    <w:rsid w:val="005A4BC1"/>
    <w:rsid w:val="005F3921"/>
    <w:rsid w:val="00606899"/>
    <w:rsid w:val="00606DAA"/>
    <w:rsid w:val="006169B5"/>
    <w:rsid w:val="00617C67"/>
    <w:rsid w:val="0064666C"/>
    <w:rsid w:val="0065354E"/>
    <w:rsid w:val="00687EB7"/>
    <w:rsid w:val="006A515B"/>
    <w:rsid w:val="00700028"/>
    <w:rsid w:val="007049C1"/>
    <w:rsid w:val="00747304"/>
    <w:rsid w:val="00757D3B"/>
    <w:rsid w:val="007844A8"/>
    <w:rsid w:val="0079421E"/>
    <w:rsid w:val="007B1988"/>
    <w:rsid w:val="007C5E7C"/>
    <w:rsid w:val="007E0115"/>
    <w:rsid w:val="007F2FA2"/>
    <w:rsid w:val="008537F1"/>
    <w:rsid w:val="0085777E"/>
    <w:rsid w:val="008B4544"/>
    <w:rsid w:val="008C49DE"/>
    <w:rsid w:val="008C49F3"/>
    <w:rsid w:val="008F67F1"/>
    <w:rsid w:val="00973AC2"/>
    <w:rsid w:val="00982A6D"/>
    <w:rsid w:val="00983EB6"/>
    <w:rsid w:val="009A12F4"/>
    <w:rsid w:val="009B2303"/>
    <w:rsid w:val="009C2249"/>
    <w:rsid w:val="00A569C1"/>
    <w:rsid w:val="00AA0851"/>
    <w:rsid w:val="00AC27E4"/>
    <w:rsid w:val="00AD1D8C"/>
    <w:rsid w:val="00AD32DE"/>
    <w:rsid w:val="00B1687B"/>
    <w:rsid w:val="00B345D6"/>
    <w:rsid w:val="00B724BD"/>
    <w:rsid w:val="00BB060B"/>
    <w:rsid w:val="00BF3725"/>
    <w:rsid w:val="00C05CD4"/>
    <w:rsid w:val="00C20241"/>
    <w:rsid w:val="00C77F58"/>
    <w:rsid w:val="00D00283"/>
    <w:rsid w:val="00D05267"/>
    <w:rsid w:val="00D17CCD"/>
    <w:rsid w:val="00D40D16"/>
    <w:rsid w:val="00DD6BF6"/>
    <w:rsid w:val="00DF1640"/>
    <w:rsid w:val="00E62602"/>
    <w:rsid w:val="00E83EF5"/>
    <w:rsid w:val="00E84528"/>
    <w:rsid w:val="00EA2E1F"/>
    <w:rsid w:val="00EB47FA"/>
    <w:rsid w:val="00EB72E2"/>
    <w:rsid w:val="00F058E7"/>
    <w:rsid w:val="00F13A25"/>
    <w:rsid w:val="00F619F0"/>
    <w:rsid w:val="00F7296B"/>
    <w:rsid w:val="00F965C0"/>
    <w:rsid w:val="00F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C1FA"/>
  <w15:docId w15:val="{F7F20777-E9E1-4041-890A-D19909F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7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28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E7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05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E7"/>
    <w:rPr>
      <w:rFonts w:ascii="Arial" w:eastAsia="Arial" w:hAnsi="Arial" w:cs="Arial"/>
      <w:color w:val="000000"/>
      <w:sz w:val="24"/>
    </w:rPr>
  </w:style>
  <w:style w:type="paragraph" w:styleId="NoSpacing">
    <w:name w:val="No Spacing"/>
    <w:uiPriority w:val="1"/>
    <w:qFormat/>
    <w:rsid w:val="009C2249"/>
    <w:pPr>
      <w:spacing w:after="0" w:line="240" w:lineRule="auto"/>
      <w:ind w:left="77" w:hanging="10"/>
    </w:pPr>
    <w:rPr>
      <w:rFonts w:ascii="Arial" w:eastAsia="Arial" w:hAnsi="Arial" w:cs="Arial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3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409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409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E83EF5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E21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1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2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2024/361/ma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1A949D12EF3439E53B821F754E15C" ma:contentTypeVersion="11" ma:contentTypeDescription="Create a new document." ma:contentTypeScope="" ma:versionID="d3293c39947b0c044e86550be7902917">
  <xsd:schema xmlns:xsd="http://www.w3.org/2001/XMLSchema" xmlns:xs="http://www.w3.org/2001/XMLSchema" xmlns:p="http://schemas.microsoft.com/office/2006/metadata/properties" xmlns:ns3="9702c2d7-d417-4129-bee6-d613aacc1eef" xmlns:ns4="0e451575-2d47-4e69-9a88-60b516df5f13" targetNamespace="http://schemas.microsoft.com/office/2006/metadata/properties" ma:root="true" ma:fieldsID="cb55ae7ba1b32fc946477b1dd1595a8a" ns3:_="" ns4:_="">
    <xsd:import namespace="9702c2d7-d417-4129-bee6-d613aacc1eef"/>
    <xsd:import namespace="0e451575-2d47-4e69-9a88-60b516df5f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2c2d7-d417-4129-bee6-d613aacc1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51575-2d47-4e69-9a88-60b516df5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A50464439</value>
    </field>
    <field name="Objective-Title">
      <value order="0">The Procurement Act Commencement No.2 Regulations 2024 - Written Statement (212056cymraeg)</value>
    </field>
    <field name="Objective-Description">
      <value order="0"/>
    </field>
    <field name="Objective-CreationStamp">
      <value order="0">2024-02-23T14:47:01Z</value>
    </field>
    <field name="Objective-IsApproved">
      <value order="0">false</value>
    </field>
    <field name="Objective-IsPublished">
      <value order="0">true</value>
    </field>
    <field name="Objective-DatePublished">
      <value order="0">2024-03-13T11:44:33Z</value>
    </field>
    <field name="Objective-ModificationStamp">
      <value order="0">2024-03-13T13:42:16Z</value>
    </field>
    <field name="Objective-Owner">
      <value order="0">Merrison, Jennifer (COOG - Commercial &amp; Procurement - Procurement Reform)</value>
    </field>
    <field name="Objective-Path">
      <value order="0">Objective Global Folder:#Business File Plan:WG Organisational Groups:NEW - Post April 2022 - Chief Operating Officer:Chief Operating Officer (COO) - Commercial Procurement - Operations Branch:1 - Save:Commercial Procurement - Operations Branch - Communications &amp; Government Business:Government Business:Commissions:COMMISSIONS - MINISTERIAL:MFLG - Minister for Finance and Local Government:Ministerial Advice - Commercial &amp; Procurement - 2024 - Rebecca Evans MS - Minister for Finance and Local Government:MA/RE/0474/24 - The Procurement Act Commencement No 2. Regulations 2024</value>
    </field>
    <field name="Objective-Parent">
      <value order="0">MA/RE/0474/24 - The Procurement Act Commencement No 2. Regulations 2024</value>
    </field>
    <field name="Objective-State">
      <value order="0">Published</value>
    </field>
    <field name="Objective-VersionId">
      <value order="0">vA94702734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qA2000752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6226D-77C1-4A91-A5B7-9FC7DB379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2c2d7-d417-4129-bee6-d613aacc1eef"/>
    <ds:schemaRef ds:uri="0e451575-2d47-4e69-9a88-60b516df5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778C6-9877-4557-BF72-F0EB905BC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1D2BE70A-1055-469E-8ED2-8B375A3B6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Welsh Government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dcterms:created xsi:type="dcterms:W3CDTF">2024-03-15T13:41:00Z</dcterms:created>
  <dcterms:modified xsi:type="dcterms:W3CDTF">2024-03-15T13:41:00Z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0x010100D3C1A949D12EF3439E53B821F754E15C</vt:lpwstr>
  </property>
  <property fmtid="{D5CDD505-2E9C-101B-9397-08002B2CF9AE}" pid="3" name="Objective-Id">
    <vt:lpwstr>A50464439</vt:lpwstr>
  </property>
  <property fmtid="{D5CDD505-2E9C-101B-9397-08002B2CF9AE}" pid="4" name="Objective-Title">
    <vt:lpwstr>The Procurement Act Commencement No.2 Regulations 2024 - Written Statement (212056cymraeg)</vt:lpwstr>
  </property>
  <property fmtid="{D5CDD505-2E9C-101B-9397-08002B2CF9AE}" pid="5" name="Objective-Description">
    <vt:lpwstr/>
  </property>
  <property fmtid="{D5CDD505-2E9C-101B-9397-08002B2CF9AE}" pid="6" name="Objective-CreationStamp">
    <vt:filetime>2024-02-23T14:47:01Z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2024-03-13T11:44:33Z</vt:filetime>
  </property>
  <property fmtid="{D5CDD505-2E9C-101B-9397-08002B2CF9AE}" pid="10" name="Objective-ModificationStamp">
    <vt:filetime>2024-03-13T13:42:16Z</vt:filetime>
  </property>
  <property fmtid="{D5CDD505-2E9C-101B-9397-08002B2CF9AE}" pid="11" name="Objective-Owner">
    <vt:lpwstr>Merrison, Jennifer (COOG - Commercial &amp; Procurement - Procurement Reform)</vt:lpwstr>
  </property>
  <property fmtid="{D5CDD505-2E9C-101B-9397-08002B2CF9AE}" pid="12" name="Objective-Path">
    <vt:lpwstr>Objective Global Folder:#Business File Plan:WG Organisational Groups:NEW - Post April 2022 - Chief Operating Officer:Chief Operating Officer (COO) - Commercial Procurement - Operations Branch:1 - Save:Commercial Procurement - Operations Branch - Communications &amp; Government Business:Government Business:Commissions:COMMISSIONS - MINISTERIAL:MFLG - Minister for Finance and Local Government:Ministerial Advice - Commercial &amp; Procurement - 2024 - Rebecca Evans MS - Minister for Finance and Local Government:MA/RE/0474/24 - The Procurement Act Commencement No 2. Regulations 2024:</vt:lpwstr>
  </property>
  <property fmtid="{D5CDD505-2E9C-101B-9397-08002B2CF9AE}" pid="13" name="Objective-Parent">
    <vt:lpwstr>MA/RE/0474/24 - The Procurement Act Commencement No 2. Regulations 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vA94702734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